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F2" w:rsidRPr="00A573F2" w:rsidRDefault="00A573F2" w:rsidP="00A573F2">
      <w:pPr>
        <w:tabs>
          <w:tab w:val="num" w:pos="720"/>
          <w:tab w:val="left" w:pos="1823"/>
        </w:tabs>
        <w:spacing w:line="360" w:lineRule="auto"/>
        <w:ind w:left="720" w:hanging="360"/>
        <w:jc w:val="both"/>
        <w:rPr>
          <w:sz w:val="18"/>
        </w:rPr>
      </w:pPr>
    </w:p>
    <w:p w:rsidR="00A573F2" w:rsidRPr="00A573F2" w:rsidRDefault="00A573F2" w:rsidP="00A573F2">
      <w:pPr>
        <w:numPr>
          <w:ilvl w:val="0"/>
          <w:numId w:val="1"/>
        </w:numPr>
        <w:tabs>
          <w:tab w:val="left" w:pos="1823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-1741616</wp:posOffset>
                </wp:positionH>
                <wp:positionV relativeFrom="paragraph">
                  <wp:posOffset>-126702</wp:posOffset>
                </wp:positionV>
                <wp:extent cx="9264650" cy="18736486"/>
                <wp:effectExtent l="19050" t="19050" r="31750" b="66040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0" cy="18736486"/>
                        </a:xfrm>
                        <a:prstGeom prst="roundRect">
                          <a:avLst>
                            <a:gd name="adj" fmla="val 18977"/>
                          </a:avLst>
                        </a:prstGeom>
                        <a:gradFill rotWithShape="0">
                          <a:gsLst>
                            <a:gs pos="0">
                              <a:srgbClr val="00FF99"/>
                            </a:gs>
                            <a:gs pos="100000">
                              <a:srgbClr val="00FF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DAC6E" id="Прямоугольник: скругленные углы 2" o:spid="_x0000_s1026" style="position:absolute;margin-left:-137.15pt;margin-top:-10pt;width:729.5pt;height:1475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8boUgMAAJcGAAAOAAAAZHJzL2Uyb0RvYy54bWysVc1uGzcQvgfoOxC81yvJsn4WXhuGEwcF&#10;ktaoU+Q8WnK1TLjklqS0dk4tckyAPkIfoghQ5MfPsHqjDH+8UZ2civiw5gyH38x886Pj0+tGki03&#10;VmhV0PHBiBKuSs2EWhf0t2cXPy4osQ4UA6kVL+gNt/T05IcHx12b84mutWTcEARRNu/agtbOtXmW&#10;2bLmDdgD3XKFl5U2DTgUzTpjBjpEb2Q2GY1mWacNa40uubWofRgv6UnArypeul+qynJHZEExNhe+&#10;JnxX/pudHEO+NtDWokxhwP+IogGh0OkA9RAckI0RX0E1ojTa6sodlLrJdFWJkoccMJvx6F42VzW0&#10;POSC5Nh2oMl+P9jy5+2lIYIVdEKJggZL1P+9+2P3V/+xv9297v/pb/sPu7f9p/7f/n1Odn/27/HW&#10;6z/071D7afemf0eiYveGTDyhXWtzxL1qL42nxLZPdPnSEqXPa1BrfmaM7moODNMYe/vsPw+8YPEp&#10;WXVPNcN4YON04Pa6Mo0HRNbIdSjhzVBCfu1IicrlZDadHWGlS7wbL+aHs+liFpxAfve+NdY95roh&#10;/lBQozeK/YqdEpzA9ol1oZIs8QHsBSVVI7EvtiDJeLGczxNiMs4gv8NMPcAuhJTEaPdcuDqU0Uca&#10;Lu0dviWtRgqi2pr16lwagh5QNbq4WC6Tj7WNz6L1eOT/AtK3ngRTaBoIfe2EchERRwVfBaVQ28fJ&#10;AuNOIFgE7F30FP6lCFtwNfGfgtrUiZBXmNgz7enyI3UUcP1YpROOVjrheMWTrzAShDgR3kBgx4cq&#10;FekKerjArGJKWorhMuwAPpAi3TjYyE2DfRHTWnoPMS1U46Qn/hJ1A0JwbPfBQ9EDH74THykWCQMh&#10;4xkjlsqHyMMSSYzojePmqmYdYcK3zmRxuMQFxwSmfbgYzUbLOSUg17gKS2foNxtgCCrGCmXJlTv6&#10;KrWBOwzkfmqQg2xriACDIYY8YIeEh2iDtJdIGDg/Y3FWV5rd4Lxht/pu9NscD7U2ryjpcDNi9X/f&#10;gOGUyJ8UNuxyPJ36VRqE6dF8goLZv1nt34AqEaqgDokJx3OHEj7ZtEasa/QUy6r0Gc55JZxvF78D&#10;YlRJwO0Xkkib2q/XfTlYffk9OfkMAAD//wMAUEsDBBQABgAIAAAAIQD35gCD4QAAAA4BAAAPAAAA&#10;ZHJzL2Rvd25yZXYueG1sTI/BTsMwDIbvSLxDZCQuaEvWlW0tTSc0iRuXFbinrddWNE6UZF15e9IT&#10;3Gz50+/vL46zHtmEzg+GJGzWAhhSY9qBOgmfH2+rAzAfFLVqNIQSftDDsby/K1TemhudcapCx2II&#10;+VxJ6EOwOee+6VErvzYWKd4uxmkV4uo63jp1i+F65IkQO67VQPFDryyeemy+q6uWkNX25Py5fsrc&#10;VNnk6xLS5/dMyseH+fUFWMA5/MGw6Ed1KKNTba7UejZKWCX7dBvZZRKx1YJsDukeWC0hybZiB7ws&#10;+P8a5S8AAAD//wMAUEsBAi0AFAAGAAgAAAAhALaDOJL+AAAA4QEAABMAAAAAAAAAAAAAAAAAAAAA&#10;AFtDb250ZW50X1R5cGVzXS54bWxQSwECLQAUAAYACAAAACEAOP0h/9YAAACUAQAACwAAAAAAAAAA&#10;AAAAAAAvAQAAX3JlbHMvLnJlbHNQSwECLQAUAAYACAAAACEAJdfG6FIDAACXBgAADgAAAAAAAAAA&#10;AAAAAAAuAgAAZHJzL2Uyb0RvYy54bWxQSwECLQAUAAYACAAAACEA9+YAg+EAAAAOAQAADwAAAAAA&#10;AAAAAAAAAACsBQAAZHJzL2Rvd25yZXYueG1sUEsFBgAAAAAEAAQA8wAAALoGAAAAAA==&#10;" fillcolor="#0f9" strokecolor="#f2f2f2 [3041]" strokeweight="3pt">
                <v:fill color2="#ccffeb" focusposition=".5,.5" focussize="" focus="100%" type="gradientRadial"/>
                <v:shadow on="t" color="#1f4d78 [1608]" opacity=".5" offset="1pt"/>
              </v:roundrect>
            </w:pict>
          </mc:Fallback>
        </mc:AlternateContent>
      </w:r>
      <w:r w:rsidRPr="00A573F2">
        <w:rPr>
          <w:rFonts w:ascii="Georgia" w:hAnsi="Georgia"/>
          <w:b/>
          <w:bCs/>
          <w:i/>
          <w:sz w:val="22"/>
          <w:szCs w:val="24"/>
        </w:rPr>
        <w:t xml:space="preserve">Сміливіше </w:t>
      </w:r>
      <w:proofErr w:type="spellStart"/>
      <w:r w:rsidRPr="00A573F2">
        <w:rPr>
          <w:rFonts w:ascii="Georgia" w:hAnsi="Georgia"/>
          <w:b/>
          <w:bCs/>
          <w:i/>
          <w:sz w:val="22"/>
          <w:szCs w:val="24"/>
        </w:rPr>
        <w:t>внось</w:t>
      </w:r>
      <w:proofErr w:type="spellEnd"/>
      <w:r w:rsidRPr="00A573F2">
        <w:rPr>
          <w:rFonts w:ascii="Georgia" w:hAnsi="Georgia"/>
          <w:b/>
          <w:bCs/>
          <w:i/>
          <w:sz w:val="22"/>
          <w:szCs w:val="24"/>
        </w:rPr>
        <w:t xml:space="preserve"> свої пропозиції задля прийняття колективного рішення.</w:t>
      </w:r>
      <w:r w:rsidRPr="00A573F2">
        <w:rPr>
          <w:rFonts w:ascii="Georgia" w:hAnsi="Georgia"/>
          <w:b/>
          <w:i/>
          <w:sz w:val="22"/>
          <w:szCs w:val="24"/>
        </w:rPr>
        <w:t xml:space="preserve"> </w:t>
      </w:r>
    </w:p>
    <w:p w:rsidR="00A573F2" w:rsidRPr="00A573F2" w:rsidRDefault="00A573F2" w:rsidP="00A573F2">
      <w:pPr>
        <w:numPr>
          <w:ilvl w:val="0"/>
          <w:numId w:val="1"/>
        </w:numPr>
        <w:tabs>
          <w:tab w:val="left" w:pos="1823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sz w:val="22"/>
          <w:szCs w:val="24"/>
        </w:rPr>
        <w:t>Не бійся, що вносиш ідеї прості, з банку ідей відберемо золоті.</w:t>
      </w:r>
      <w:r w:rsidRPr="00A573F2">
        <w:rPr>
          <w:rFonts w:ascii="Georgia" w:hAnsi="Georgia"/>
          <w:b/>
          <w:i/>
          <w:sz w:val="22"/>
          <w:szCs w:val="24"/>
        </w:rPr>
        <w:t xml:space="preserve"> </w:t>
      </w:r>
    </w:p>
    <w:p w:rsidR="00A573F2" w:rsidRPr="00A573F2" w:rsidRDefault="00A573F2" w:rsidP="00A573F2">
      <w:pPr>
        <w:numPr>
          <w:ilvl w:val="0"/>
          <w:numId w:val="2"/>
        </w:numPr>
        <w:tabs>
          <w:tab w:val="left" w:pos="1823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sz w:val="22"/>
          <w:szCs w:val="24"/>
        </w:rPr>
        <w:t xml:space="preserve">Думку викладай чітко, якщо потрібно – повтори. </w:t>
      </w:r>
    </w:p>
    <w:p w:rsidR="00A573F2" w:rsidRPr="00A573F2" w:rsidRDefault="00A573F2" w:rsidP="00A573F2">
      <w:pPr>
        <w:numPr>
          <w:ilvl w:val="0"/>
          <w:numId w:val="2"/>
        </w:numPr>
        <w:tabs>
          <w:tab w:val="left" w:pos="1823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sz w:val="22"/>
          <w:szCs w:val="24"/>
        </w:rPr>
        <w:t xml:space="preserve">Часу не марнуй, пропозиції </w:t>
      </w:r>
      <w:proofErr w:type="spellStart"/>
      <w:r w:rsidRPr="00A573F2">
        <w:rPr>
          <w:rFonts w:ascii="Georgia" w:hAnsi="Georgia"/>
          <w:b/>
          <w:bCs/>
          <w:i/>
          <w:sz w:val="22"/>
          <w:szCs w:val="24"/>
        </w:rPr>
        <w:t>внось</w:t>
      </w:r>
      <w:proofErr w:type="spellEnd"/>
      <w:r w:rsidRPr="00A573F2">
        <w:rPr>
          <w:rFonts w:ascii="Georgia" w:hAnsi="Georgia"/>
          <w:b/>
          <w:bCs/>
          <w:i/>
          <w:sz w:val="22"/>
          <w:szCs w:val="24"/>
        </w:rPr>
        <w:t xml:space="preserve"> стисло і чітко. </w:t>
      </w:r>
    </w:p>
    <w:p w:rsidR="00A573F2" w:rsidRPr="00A573F2" w:rsidRDefault="00A573F2" w:rsidP="00A573F2">
      <w:pPr>
        <w:numPr>
          <w:ilvl w:val="0"/>
          <w:numId w:val="2"/>
        </w:numPr>
        <w:tabs>
          <w:tab w:val="left" w:pos="1823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sz w:val="22"/>
          <w:szCs w:val="24"/>
        </w:rPr>
        <w:t>Добре зрозумій – краще зробиш.</w:t>
      </w:r>
    </w:p>
    <w:p w:rsidR="00A573F2" w:rsidRPr="00A573F2" w:rsidRDefault="00A573F2" w:rsidP="00A573F2">
      <w:pPr>
        <w:numPr>
          <w:ilvl w:val="0"/>
          <w:numId w:val="2"/>
        </w:numPr>
        <w:tabs>
          <w:tab w:val="left" w:pos="1823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sz w:val="22"/>
          <w:szCs w:val="24"/>
        </w:rPr>
        <w:t xml:space="preserve">Перш   ніж   прийняти   рішення,   навчись   бездоганно   його виконувати.. </w:t>
      </w:r>
    </w:p>
    <w:p w:rsidR="00A573F2" w:rsidRPr="00A573F2" w:rsidRDefault="00A573F2" w:rsidP="00A573F2">
      <w:pPr>
        <w:numPr>
          <w:ilvl w:val="0"/>
          <w:numId w:val="2"/>
        </w:numPr>
        <w:tabs>
          <w:tab w:val="left" w:pos="1823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sz w:val="22"/>
          <w:szCs w:val="24"/>
        </w:rPr>
        <w:t>Не соромся помилитись. Соромно не вміти і не бажати виправитись.</w:t>
      </w:r>
    </w:p>
    <w:p w:rsidR="00A573F2" w:rsidRPr="00A573F2" w:rsidRDefault="00A573F2" w:rsidP="00A573F2">
      <w:pPr>
        <w:numPr>
          <w:ilvl w:val="0"/>
          <w:numId w:val="2"/>
        </w:numPr>
        <w:tabs>
          <w:tab w:val="left" w:pos="1823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sz w:val="22"/>
          <w:szCs w:val="24"/>
        </w:rPr>
        <w:t xml:space="preserve">Будь-яку справу вінчає результат. </w:t>
      </w:r>
    </w:p>
    <w:p w:rsidR="00A573F2" w:rsidRPr="00A573F2" w:rsidRDefault="00A573F2" w:rsidP="00A573F2">
      <w:pPr>
        <w:numPr>
          <w:ilvl w:val="0"/>
          <w:numId w:val="2"/>
        </w:numPr>
        <w:tabs>
          <w:tab w:val="left" w:pos="1823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sz w:val="22"/>
          <w:szCs w:val="24"/>
        </w:rPr>
        <w:t xml:space="preserve">Довіру треба розуміти так: все перевіряється ділом, турботою і дружбою. </w:t>
      </w:r>
    </w:p>
    <w:p w:rsidR="00A573F2" w:rsidRPr="00A573F2" w:rsidRDefault="00A573F2" w:rsidP="00A573F2">
      <w:pPr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sz w:val="22"/>
          <w:szCs w:val="24"/>
        </w:rPr>
        <w:t xml:space="preserve">До товаришів стався справедливо, суди про них за роботу, а не за словами   </w:t>
      </w:r>
      <w:r w:rsidRPr="00A573F2">
        <w:rPr>
          <w:rFonts w:ascii="Georgia" w:hAnsi="Georgia"/>
          <w:b/>
          <w:bCs/>
          <w:i/>
          <w:sz w:val="22"/>
          <w:szCs w:val="24"/>
        </w:rPr>
        <w:tab/>
        <w:t>або твоїми особистими симпатіями.</w:t>
      </w:r>
    </w:p>
    <w:p w:rsidR="00A573F2" w:rsidRPr="00A573F2" w:rsidRDefault="00A573F2" w:rsidP="00A573F2">
      <w:pPr>
        <w:numPr>
          <w:ilvl w:val="0"/>
          <w:numId w:val="2"/>
        </w:numPr>
        <w:tabs>
          <w:tab w:val="left" w:pos="1823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sz w:val="22"/>
          <w:szCs w:val="24"/>
        </w:rPr>
        <w:t xml:space="preserve"> Будь тактовним, ввічливим. Не думай, що ти в чомусь переважаєш друзів і </w:t>
      </w:r>
      <w:r w:rsidRPr="00A573F2">
        <w:rPr>
          <w:rFonts w:ascii="Georgia" w:hAnsi="Georgia"/>
          <w:b/>
          <w:bCs/>
          <w:i/>
          <w:sz w:val="22"/>
          <w:szCs w:val="24"/>
        </w:rPr>
        <w:tab/>
        <w:t>не поводься зверхньо.</w:t>
      </w:r>
    </w:p>
    <w:p w:rsidR="00A573F2" w:rsidRPr="00A573F2" w:rsidRDefault="00A573F2" w:rsidP="00A573F2">
      <w:pPr>
        <w:numPr>
          <w:ilvl w:val="0"/>
          <w:numId w:val="2"/>
        </w:numPr>
        <w:tabs>
          <w:tab w:val="left" w:pos="1823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sz w:val="22"/>
          <w:szCs w:val="24"/>
        </w:rPr>
        <w:t xml:space="preserve"> Зауваження бери до уваги, пропозиції виконуй.</w:t>
      </w:r>
    </w:p>
    <w:p w:rsidR="00A573F2" w:rsidRPr="00A573F2" w:rsidRDefault="00A573F2" w:rsidP="00A573F2">
      <w:pPr>
        <w:numPr>
          <w:ilvl w:val="0"/>
          <w:numId w:val="2"/>
        </w:numPr>
        <w:tabs>
          <w:tab w:val="left" w:pos="1823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sz w:val="22"/>
          <w:szCs w:val="24"/>
        </w:rPr>
        <w:t xml:space="preserve"> Твори, фантазуй сміливіше – шукай шляхи виконання рішень. </w:t>
      </w:r>
    </w:p>
    <w:p w:rsidR="00A573F2" w:rsidRPr="00A573F2" w:rsidRDefault="00A573F2" w:rsidP="00A573F2">
      <w:pPr>
        <w:numPr>
          <w:ilvl w:val="0"/>
          <w:numId w:val="2"/>
        </w:numPr>
        <w:tabs>
          <w:tab w:val="left" w:pos="1823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sz w:val="22"/>
          <w:szCs w:val="24"/>
        </w:rPr>
        <w:t xml:space="preserve"> Не гарячкуй, коли вирішуєш важливі питання. У такому стані легко припуститися помилки. </w:t>
      </w:r>
    </w:p>
    <w:p w:rsidR="00A573F2" w:rsidRPr="00A573F2" w:rsidRDefault="00A573F2" w:rsidP="00A573F2">
      <w:pPr>
        <w:numPr>
          <w:ilvl w:val="0"/>
          <w:numId w:val="2"/>
        </w:numPr>
        <w:tabs>
          <w:tab w:val="left" w:pos="1823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bookmarkStart w:id="0" w:name="_GoBack"/>
      <w:bookmarkEnd w:id="0"/>
      <w:r w:rsidRPr="00A573F2">
        <w:rPr>
          <w:rFonts w:ascii="Georgia" w:hAnsi="Georgia"/>
          <w:b/>
          <w:bCs/>
          <w:i/>
          <w:sz w:val="22"/>
          <w:szCs w:val="24"/>
        </w:rPr>
        <w:t>Не вішай носа, коли важко.</w:t>
      </w:r>
      <w:r w:rsidRPr="00A573F2">
        <w:rPr>
          <w:rFonts w:ascii="Georgia" w:hAnsi="Georgia"/>
          <w:b/>
          <w:bCs/>
          <w:i/>
          <w:noProof/>
          <w:sz w:val="22"/>
          <w:szCs w:val="24"/>
          <w:lang w:eastAsia="uk-UA"/>
        </w:rPr>
        <w:drawing>
          <wp:anchor distT="0" distB="0" distL="114300" distR="114300" simplePos="0" relativeHeight="251660288" behindDoc="1" locked="0" layoutInCell="1" allowOverlap="1" wp14:anchorId="338A0253" wp14:editId="50880989">
            <wp:simplePos x="0" y="0"/>
            <wp:positionH relativeFrom="column">
              <wp:posOffset>5076825</wp:posOffset>
            </wp:positionH>
            <wp:positionV relativeFrom="paragraph">
              <wp:posOffset>207645</wp:posOffset>
            </wp:positionV>
            <wp:extent cx="1685925" cy="3343275"/>
            <wp:effectExtent l="0" t="0" r="0" b="0"/>
            <wp:wrapTight wrapText="bothSides">
              <wp:wrapPolygon edited="0">
                <wp:start x="7322" y="738"/>
                <wp:lineTo x="4637" y="1231"/>
                <wp:lineTo x="1953" y="2338"/>
                <wp:lineTo x="1953" y="3323"/>
                <wp:lineTo x="2685" y="4677"/>
                <wp:lineTo x="4149" y="6646"/>
                <wp:lineTo x="4637" y="8615"/>
                <wp:lineTo x="2197" y="10585"/>
                <wp:lineTo x="1708" y="11938"/>
                <wp:lineTo x="2685" y="12554"/>
                <wp:lineTo x="6346" y="14523"/>
                <wp:lineTo x="6590" y="18462"/>
                <wp:lineTo x="3173" y="20185"/>
                <wp:lineTo x="3661" y="20554"/>
                <wp:lineTo x="12203" y="21046"/>
                <wp:lineTo x="13180" y="21046"/>
                <wp:lineTo x="16353" y="21046"/>
                <wp:lineTo x="16597" y="21046"/>
                <wp:lineTo x="17329" y="20554"/>
                <wp:lineTo x="17329" y="20431"/>
                <wp:lineTo x="15132" y="18462"/>
                <wp:lineTo x="15132" y="16492"/>
                <wp:lineTo x="17329" y="14646"/>
                <wp:lineTo x="18793" y="14523"/>
                <wp:lineTo x="20258" y="13292"/>
                <wp:lineTo x="20014" y="12554"/>
                <wp:lineTo x="20258" y="10585"/>
                <wp:lineTo x="19769" y="8615"/>
                <wp:lineTo x="18061" y="7262"/>
                <wp:lineTo x="17573" y="6646"/>
                <wp:lineTo x="18549" y="4923"/>
                <wp:lineTo x="18549" y="4677"/>
                <wp:lineTo x="17573" y="2831"/>
                <wp:lineTo x="17817" y="1969"/>
                <wp:lineTo x="13424" y="862"/>
                <wp:lineTo x="9519" y="738"/>
                <wp:lineTo x="7322" y="738"/>
              </wp:wrapPolygon>
            </wp:wrapTight>
            <wp:docPr id="6" name="Рисунок 4" descr="D:\Users\Pictures\dvoech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Pictures\dvoechni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3F2">
        <w:rPr>
          <w:rFonts w:ascii="Georgia" w:hAnsi="Georgia"/>
          <w:b/>
          <w:bCs/>
          <w:i/>
          <w:sz w:val="22"/>
          <w:szCs w:val="24"/>
        </w:rPr>
        <w:t xml:space="preserve"> </w:t>
      </w:r>
    </w:p>
    <w:p w:rsidR="00A573F2" w:rsidRPr="00A573F2" w:rsidRDefault="00A573F2" w:rsidP="00A573F2">
      <w:pPr>
        <w:numPr>
          <w:ilvl w:val="0"/>
          <w:numId w:val="2"/>
        </w:numPr>
        <w:tabs>
          <w:tab w:val="left" w:pos="1823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sz w:val="22"/>
          <w:szCs w:val="24"/>
        </w:rPr>
        <w:t>Ідеї іншого критикувати не маєш права, покритикуєш – не буде ідеї.</w:t>
      </w:r>
    </w:p>
    <w:p w:rsidR="00A573F2" w:rsidRPr="00A573F2" w:rsidRDefault="00A573F2" w:rsidP="00A573F2">
      <w:pPr>
        <w:numPr>
          <w:ilvl w:val="0"/>
          <w:numId w:val="2"/>
        </w:numPr>
        <w:tabs>
          <w:tab w:val="left" w:pos="1823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sz w:val="22"/>
          <w:szCs w:val="24"/>
        </w:rPr>
        <w:t xml:space="preserve"> Пам'ятай: отримане завдання ти маєш зрозуміло пояснити товаришам.</w:t>
      </w:r>
    </w:p>
    <w:p w:rsidR="00A573F2" w:rsidRPr="00A573F2" w:rsidRDefault="00A573F2" w:rsidP="00A573F2">
      <w:pPr>
        <w:numPr>
          <w:ilvl w:val="0"/>
          <w:numId w:val="2"/>
        </w:numPr>
        <w:tabs>
          <w:tab w:val="left" w:pos="1823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sz w:val="22"/>
          <w:szCs w:val="24"/>
        </w:rPr>
        <w:t xml:space="preserve"> Не берись за все сам: один ніколи не зробить того, що може добре організований колектив, але не сиди, склавши руки, коли інші працюють.</w:t>
      </w:r>
    </w:p>
    <w:p w:rsidR="00A573F2" w:rsidRPr="00A573F2" w:rsidRDefault="00A573F2" w:rsidP="00A573F2">
      <w:pPr>
        <w:numPr>
          <w:ilvl w:val="0"/>
          <w:numId w:val="2"/>
        </w:numPr>
        <w:tabs>
          <w:tab w:val="left" w:pos="1823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sz w:val="22"/>
          <w:szCs w:val="24"/>
        </w:rPr>
        <w:t xml:space="preserve"> Не відкладай на завтра вирішення того питання, яке можна вирішити </w:t>
      </w:r>
      <w:r w:rsidRPr="00A573F2">
        <w:rPr>
          <w:rFonts w:ascii="Georgia" w:hAnsi="Georgia"/>
          <w:b/>
          <w:bCs/>
          <w:i/>
          <w:sz w:val="22"/>
          <w:szCs w:val="24"/>
        </w:rPr>
        <w:tab/>
        <w:t>сьогодні.</w:t>
      </w:r>
    </w:p>
    <w:p w:rsidR="00A573F2" w:rsidRPr="00A573F2" w:rsidRDefault="00A573F2" w:rsidP="00A573F2">
      <w:pPr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Georgia" w:hAnsi="Georgia"/>
          <w:b/>
          <w:i/>
          <w:sz w:val="22"/>
          <w:szCs w:val="24"/>
        </w:rPr>
      </w:pPr>
      <w:r w:rsidRPr="00A573F2">
        <w:rPr>
          <w:rFonts w:ascii="Georgia" w:hAnsi="Georgia"/>
          <w:b/>
          <w:bCs/>
          <w:i/>
          <w:sz w:val="22"/>
          <w:szCs w:val="24"/>
        </w:rPr>
        <w:t xml:space="preserve"> Прийняв рішення – виконуй! Доручив іншим – довіряй! Довіряючи – перевіряй! Допомагаючи – не підміняй. </w:t>
      </w:r>
    </w:p>
    <w:p w:rsidR="00A573F2" w:rsidRDefault="00A573F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-1744980</wp:posOffset>
                </wp:positionH>
                <wp:positionV relativeFrom="paragraph">
                  <wp:posOffset>1536700</wp:posOffset>
                </wp:positionV>
                <wp:extent cx="9264650" cy="11363960"/>
                <wp:effectExtent l="19685" t="21590" r="34925" b="45085"/>
                <wp:wrapNone/>
                <wp:docPr id="1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0" cy="11363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00FF99"/>
                            </a:gs>
                            <a:gs pos="100000">
                              <a:srgbClr val="00FF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78977" id="Прямоугольник: скругленные углы 1" o:spid="_x0000_s1026" style="position:absolute;margin-left:-137.4pt;margin-top:121pt;width:729.5pt;height:894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79TQMAAJcGAAAOAAAAZHJzL2Uyb0RvYy54bWysVctu1DAU3SPxD5b3NJOZNu2MmiJUKELi&#10;UVEQa0/sJAbHDrZn0rICsQSJT+AjEBLi9Q2ZP+L6Og3DY4WYReR7bR/fc+5jDq+fN4qshXXS6Jym&#10;OxNKhC4Ml7rK6eNHJ9cOKHGeac6U0SKnF8LR60dXrxx27UJMTW0UF5YAiHaLrs1p7X27SBJX1KJh&#10;bse0QsNmaWzDPJi2SrhlHaA3KplOJlnSGctbawrhHHhvxk16hPhlKQr/oCyd8ETlFGLz+LX4XYZv&#10;cnTIFpVlbS2LIQz2D1E0TGp4dIS6yTwjKyv/gGpkYY0zpd8pTJOYspSFQA7AJp38xuasZq1ALiCO&#10;a0eZ3P+DLe6vTy2RHHJHiWYNpKh/v3m5edd/7b9vXvcf+u/9l83b/lv/qf+8IJtX/WfYDf4v/Ufw&#10;ftu86T+S6Ni8IWkQtGvdAnDP2lMbJHHtXVM8c0Sb45rpStyw1nS1YBxo4PnklwvBcHCVLLt7hkM8&#10;bOUNante2iYAgmrkHFN4MaZQnHtSgHM+zXazPch0AXtpOstm8wyznLDF5f3WOn9bmIaERU6tWWn+&#10;ECoFH2Hru85jJvmgB+NPKSkbBXWxZoqkWZbtB5qAOByG1SXmUAP8RCpFrPFPpK8xjSFS3HSX+I60&#10;BiSIbmer5bGyBF4A1+TkZD4f3qhcvBZPp5PwQ6S/XcGjrGkY1rWX2kdEaBW4hU6p17eHExD3AIJs&#10;wkvgqi4jbJmvSfjk1A2VyBYlEHtkglyhpfYQN7TVsILWGlbQXnEVpQo4Ed4yVCeEqjTpcjo7AFaR&#10;klFy3MQZIEZRlE/xjFo1UBeR1jy8EGmBGzp90G+QbkTAh902OCYd9QiVeEvzKBiTKq5BB6VDiAKH&#10;yJAzs/LCntW8I1yG0pkezOYw4LgE2rODSTaZ71PCVAWjsPCW/rUAxqBirKwohPZ7f1AbtYNAfqcG&#10;hafamkWA8WDIZhibQTIkPEaL1hYRbLjQY7FXl4ZfQL9BtYZqDNMcFrWxLyjpYDJC9p+vmBWUqDsa&#10;Cnae7u6GUYrG7t7+FAy7vbPc3mG6AKicehAGl8ceLLiyaq2sangpplWbG9DnpfShXMIMiFENBkw/&#10;JDFM6jBet2089fP/5OgHAAAA//8DAFBLAwQUAAYACAAAACEAb5Z+FOIAAAAOAQAADwAAAGRycy9k&#10;b3ducmV2LnhtbEyPzU7DMBCE70i8g7VI3FonJrhRiFMh/qRygrbi7MZLEhGvo9htAk+Pe4Lj7Ixm&#10;vynXs+3ZCUffOVKQLhNgSLUzHTUK9rvnRQ7MB01G945QwTd6WFeXF6UujJvoHU/b0LBYQr7QCtoQ&#10;hoJzX7dotV+6ASl6n260OkQ5NtyMeorltuciSSS3uqP4odUDPrRYf22PVsGjnJx8yz82m1f7kt/+&#10;yH1n6Ump66v5/g5YwDn8heGMH9GhikwHdyTjWa9gIVZZZA8KRCbiqnMkzTMB7BBPyU0qgVcl/z+j&#10;+gUAAP//AwBQSwECLQAUAAYACAAAACEAtoM4kv4AAADhAQAAEwAAAAAAAAAAAAAAAAAAAAAAW0Nv&#10;bnRlbnRfVHlwZXNdLnhtbFBLAQItABQABgAIAAAAIQA4/SH/1gAAAJQBAAALAAAAAAAAAAAAAAAA&#10;AC8BAABfcmVscy8ucmVsc1BLAQItABQABgAIAAAAIQDh4T79TQMAAJcGAAAOAAAAAAAAAAAAAAAA&#10;AC4CAABkcnMvZTJvRG9jLnhtbFBLAQItABQABgAIAAAAIQBvln4U4gAAAA4BAAAPAAAAAAAAAAAA&#10;AAAAAKcFAABkcnMvZG93bnJldi54bWxQSwUGAAAAAAQABADzAAAAtgYAAAAA&#10;" fillcolor="#0f9" strokecolor="#f2f2f2 [3041]" strokeweight="3pt">
                <v:fill color2="#ccffeb" focusposition=".5,.5" focussize="" focus="100%" type="gradientRadial"/>
                <v:shadow on="t" color="#1f4d78 [1608]" opacity=".5" offset="1pt"/>
              </v:roundrect>
            </w:pict>
          </mc:Fallback>
        </mc:AlternateContent>
      </w:r>
    </w:p>
    <w:sectPr w:rsidR="00A573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3F2" w:rsidRDefault="00A573F2" w:rsidP="00A573F2">
      <w:r>
        <w:separator/>
      </w:r>
    </w:p>
  </w:endnote>
  <w:endnote w:type="continuationSeparator" w:id="0">
    <w:p w:rsidR="00A573F2" w:rsidRDefault="00A573F2" w:rsidP="00A5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3F2" w:rsidRDefault="00A573F2" w:rsidP="00A573F2">
      <w:r>
        <w:separator/>
      </w:r>
    </w:p>
  </w:footnote>
  <w:footnote w:type="continuationSeparator" w:id="0">
    <w:p w:rsidR="00A573F2" w:rsidRDefault="00A573F2" w:rsidP="00A5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F2" w:rsidRPr="00A573F2" w:rsidRDefault="00A573F2" w:rsidP="00A573F2">
    <w:pPr>
      <w:spacing w:line="360" w:lineRule="auto"/>
      <w:ind w:firstLine="708"/>
      <w:jc w:val="center"/>
      <w:rPr>
        <w:b/>
        <w:i/>
        <w:color w:val="FF0000"/>
        <w:sz w:val="28"/>
        <w:szCs w:val="40"/>
        <w:lang w:val="ru-RU" w:eastAsia="uk-UA"/>
      </w:rPr>
    </w:pPr>
    <w:bookmarkStart w:id="1" w:name="_Hlk74226137"/>
    <w:r w:rsidRPr="00A573F2">
      <w:rPr>
        <w:b/>
        <w:i/>
        <w:color w:val="FF0000"/>
        <w:sz w:val="28"/>
        <w:szCs w:val="40"/>
        <w:lang w:val="ru-RU" w:eastAsia="uk-UA"/>
      </w:rPr>
      <w:t>20 «</w:t>
    </w:r>
    <w:proofErr w:type="spellStart"/>
    <w:r w:rsidRPr="00A573F2">
      <w:rPr>
        <w:b/>
        <w:i/>
        <w:color w:val="FF0000"/>
        <w:sz w:val="28"/>
        <w:szCs w:val="40"/>
        <w:lang w:val="ru-RU" w:eastAsia="uk-UA"/>
      </w:rPr>
      <w:t>золотих</w:t>
    </w:r>
    <w:proofErr w:type="spellEnd"/>
    <w:r w:rsidRPr="00A573F2">
      <w:rPr>
        <w:b/>
        <w:i/>
        <w:color w:val="FF0000"/>
        <w:sz w:val="28"/>
        <w:szCs w:val="40"/>
        <w:lang w:val="ru-RU" w:eastAsia="uk-UA"/>
      </w:rPr>
      <w:t xml:space="preserve">» правил </w:t>
    </w:r>
    <w:proofErr w:type="spellStart"/>
    <w:r w:rsidRPr="00A573F2">
      <w:rPr>
        <w:b/>
        <w:i/>
        <w:color w:val="FF0000"/>
        <w:sz w:val="28"/>
        <w:szCs w:val="40"/>
        <w:lang w:val="ru-RU" w:eastAsia="uk-UA"/>
      </w:rPr>
      <w:t>учнівського</w:t>
    </w:r>
    <w:proofErr w:type="spellEnd"/>
    <w:r w:rsidRPr="00A573F2">
      <w:rPr>
        <w:b/>
        <w:i/>
        <w:color w:val="FF0000"/>
        <w:sz w:val="28"/>
        <w:szCs w:val="40"/>
        <w:lang w:val="ru-RU" w:eastAsia="uk-UA"/>
      </w:rPr>
      <w:t xml:space="preserve"> </w:t>
    </w:r>
    <w:proofErr w:type="spellStart"/>
    <w:r w:rsidRPr="00A573F2">
      <w:rPr>
        <w:b/>
        <w:i/>
        <w:color w:val="FF0000"/>
        <w:sz w:val="28"/>
        <w:szCs w:val="40"/>
        <w:lang w:val="ru-RU" w:eastAsia="uk-UA"/>
      </w:rPr>
      <w:t>самоврядування</w:t>
    </w:r>
    <w:proofErr w:type="spellEnd"/>
  </w:p>
  <w:bookmarkEnd w:id="1"/>
  <w:p w:rsidR="00A573F2" w:rsidRDefault="00A573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3AC0"/>
    <w:multiLevelType w:val="hybridMultilevel"/>
    <w:tmpl w:val="33467DFC"/>
    <w:lvl w:ilvl="0" w:tplc="AF5CE0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4D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8E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EC9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22F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4A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8B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CD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C9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0304E"/>
    <w:multiLevelType w:val="hybridMultilevel"/>
    <w:tmpl w:val="AF1C5FAA"/>
    <w:lvl w:ilvl="0" w:tplc="5F247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23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C1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C6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0F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8A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360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07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E8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F2"/>
    <w:rsid w:val="00A5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6ED136"/>
  <w15:chartTrackingRefBased/>
  <w15:docId w15:val="{C1A99318-67B8-49C0-8990-61A7D35C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3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73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A57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73F2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Ярославна Угринович</dc:creator>
  <cp:keywords/>
  <dc:description/>
  <cp:lastModifiedBy>Ярославна Угринович</cp:lastModifiedBy>
  <cp:revision>1</cp:revision>
  <dcterms:created xsi:type="dcterms:W3CDTF">2021-06-10T10:59:00Z</dcterms:created>
  <dcterms:modified xsi:type="dcterms:W3CDTF">2021-06-10T11:08:00Z</dcterms:modified>
</cp:coreProperties>
</file>